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602CE0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bookmarkStart w:id="0" w:name="_GoBack"/>
      <w:r w:rsidRPr="00602CE0">
        <w:rPr>
          <w:b/>
          <w:color w:val="000000" w:themeColor="text1"/>
        </w:rPr>
        <w:t>Ан</w:t>
      </w:r>
      <w:r w:rsidRPr="00602CE0">
        <w:rPr>
          <w:b/>
          <w:color w:val="000000" w:themeColor="text1"/>
          <w:spacing w:val="1"/>
        </w:rPr>
        <w:t>н</w:t>
      </w:r>
      <w:r w:rsidRPr="00602CE0">
        <w:rPr>
          <w:b/>
          <w:color w:val="000000" w:themeColor="text1"/>
        </w:rPr>
        <w:t>о</w:t>
      </w:r>
      <w:r w:rsidRPr="00602CE0">
        <w:rPr>
          <w:b/>
          <w:color w:val="000000" w:themeColor="text1"/>
          <w:spacing w:val="2"/>
        </w:rPr>
        <w:t>т</w:t>
      </w:r>
      <w:r w:rsidRPr="00602CE0">
        <w:rPr>
          <w:b/>
          <w:color w:val="000000" w:themeColor="text1"/>
          <w:spacing w:val="-2"/>
        </w:rPr>
        <w:t>а</w:t>
      </w:r>
      <w:r w:rsidRPr="00602CE0">
        <w:rPr>
          <w:b/>
          <w:color w:val="000000" w:themeColor="text1"/>
          <w:spacing w:val="1"/>
        </w:rPr>
        <w:t>ци</w:t>
      </w:r>
      <w:r w:rsidRPr="00602CE0">
        <w:rPr>
          <w:b/>
          <w:color w:val="000000" w:themeColor="text1"/>
        </w:rPr>
        <w:t>я</w:t>
      </w:r>
      <w:r w:rsidRPr="00602CE0">
        <w:rPr>
          <w:b/>
          <w:color w:val="000000" w:themeColor="text1"/>
          <w:spacing w:val="1"/>
        </w:rPr>
        <w:t xml:space="preserve"> </w:t>
      </w:r>
      <w:r w:rsidRPr="00602CE0">
        <w:rPr>
          <w:b/>
          <w:color w:val="000000" w:themeColor="text1"/>
        </w:rPr>
        <w:t>у</w:t>
      </w:r>
      <w:r w:rsidRPr="00602CE0">
        <w:rPr>
          <w:b/>
          <w:color w:val="000000" w:themeColor="text1"/>
          <w:spacing w:val="-1"/>
        </w:rPr>
        <w:t>че</w:t>
      </w:r>
      <w:r w:rsidRPr="00602CE0">
        <w:rPr>
          <w:b/>
          <w:color w:val="000000" w:themeColor="text1"/>
        </w:rPr>
        <w:t>б</w:t>
      </w:r>
      <w:r w:rsidRPr="00602CE0">
        <w:rPr>
          <w:b/>
          <w:color w:val="000000" w:themeColor="text1"/>
          <w:spacing w:val="1"/>
        </w:rPr>
        <w:t>н</w:t>
      </w:r>
      <w:r w:rsidRPr="00602CE0">
        <w:rPr>
          <w:b/>
          <w:color w:val="000000" w:themeColor="text1"/>
        </w:rPr>
        <w:t>ой</w:t>
      </w:r>
      <w:r w:rsidRPr="00602CE0">
        <w:rPr>
          <w:b/>
          <w:color w:val="000000" w:themeColor="text1"/>
          <w:spacing w:val="1"/>
        </w:rPr>
        <w:t xml:space="preserve"> </w:t>
      </w:r>
      <w:r w:rsidRPr="00602CE0">
        <w:rPr>
          <w:b/>
          <w:color w:val="000000" w:themeColor="text1"/>
          <w:spacing w:val="-1"/>
        </w:rPr>
        <w:t>д</w:t>
      </w:r>
      <w:r w:rsidRPr="00602CE0">
        <w:rPr>
          <w:b/>
          <w:color w:val="000000" w:themeColor="text1"/>
          <w:spacing w:val="1"/>
        </w:rPr>
        <w:t>и</w:t>
      </w:r>
      <w:r w:rsidRPr="00602CE0">
        <w:rPr>
          <w:b/>
          <w:color w:val="000000" w:themeColor="text1"/>
          <w:spacing w:val="-1"/>
        </w:rPr>
        <w:t>с</w:t>
      </w:r>
      <w:r w:rsidRPr="00602CE0">
        <w:rPr>
          <w:b/>
          <w:color w:val="000000" w:themeColor="text1"/>
          <w:spacing w:val="1"/>
        </w:rPr>
        <w:t>цип</w:t>
      </w:r>
      <w:r w:rsidRPr="00602CE0">
        <w:rPr>
          <w:b/>
          <w:color w:val="000000" w:themeColor="text1"/>
        </w:rPr>
        <w:t>л</w:t>
      </w:r>
      <w:r w:rsidRPr="00602CE0">
        <w:rPr>
          <w:b/>
          <w:color w:val="000000" w:themeColor="text1"/>
          <w:spacing w:val="-2"/>
        </w:rPr>
        <w:t>и</w:t>
      </w:r>
      <w:r w:rsidRPr="00602CE0">
        <w:rPr>
          <w:b/>
          <w:color w:val="000000" w:themeColor="text1"/>
          <w:spacing w:val="1"/>
        </w:rPr>
        <w:t>н</w:t>
      </w:r>
      <w:r w:rsidRPr="00602CE0">
        <w:rPr>
          <w:b/>
          <w:color w:val="000000" w:themeColor="text1"/>
        </w:rPr>
        <w:t>ы</w:t>
      </w:r>
    </w:p>
    <w:p w:rsidR="00F775DD" w:rsidRPr="00602CE0" w:rsidRDefault="00602CE0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602CE0">
        <w:rPr>
          <w:b/>
          <w:bCs/>
          <w:color w:val="000000" w:themeColor="text1"/>
        </w:rPr>
        <w:t>ОП.04</w:t>
      </w:r>
      <w:r w:rsidR="00F775DD" w:rsidRPr="00602CE0">
        <w:rPr>
          <w:b/>
          <w:bCs/>
          <w:color w:val="000000" w:themeColor="text1"/>
        </w:rPr>
        <w:t xml:space="preserve"> </w:t>
      </w:r>
      <w:r w:rsidRPr="00602CE0">
        <w:rPr>
          <w:b/>
          <w:bCs/>
          <w:color w:val="000000" w:themeColor="text1"/>
        </w:rPr>
        <w:t>БУХГАЛТЕРСКИЙ УЧЕТ</w:t>
      </w:r>
    </w:p>
    <w:p w:rsidR="00F775DD" w:rsidRPr="00602CE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602CE0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602CE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602CE0">
        <w:rPr>
          <w:color w:val="000000" w:themeColor="text1"/>
          <w:lang w:eastAsia="ar-SA"/>
        </w:rPr>
        <w:t>Рабочая программа учебной дисциплины «</w:t>
      </w:r>
      <w:r w:rsidR="00602CE0" w:rsidRPr="00602CE0">
        <w:rPr>
          <w:color w:val="000000" w:themeColor="text1"/>
          <w:lang w:eastAsia="ar-SA"/>
        </w:rPr>
        <w:t>Бухгалтерский учет»</w:t>
      </w:r>
      <w:r w:rsidRPr="00602CE0">
        <w:rPr>
          <w:color w:val="000000" w:themeColor="text1"/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02CE0" w:rsidRPr="00602CE0">
        <w:rPr>
          <w:color w:val="000000" w:themeColor="text1"/>
          <w:lang w:eastAsia="ar-SA"/>
        </w:rPr>
        <w:t>43.02.11 Гостиничный сервис</w:t>
      </w:r>
      <w:r w:rsidRPr="00602CE0">
        <w:rPr>
          <w:color w:val="000000" w:themeColor="text1"/>
          <w:lang w:eastAsia="ar-SA"/>
        </w:rPr>
        <w:t>.</w:t>
      </w:r>
    </w:p>
    <w:p w:rsidR="00F775DD" w:rsidRPr="00602CE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602CE0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602CE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 xml:space="preserve">Учебная дисциплина </w:t>
      </w:r>
      <w:r w:rsidR="00602CE0" w:rsidRPr="00602CE0">
        <w:rPr>
          <w:color w:val="000000" w:themeColor="text1"/>
          <w:lang w:eastAsia="ar-SA"/>
        </w:rPr>
        <w:t>«Бухгалтерский учет</w:t>
      </w:r>
      <w:r w:rsidR="00602CE0" w:rsidRPr="00602CE0">
        <w:rPr>
          <w:color w:val="000000" w:themeColor="text1"/>
          <w:lang w:eastAsia="ar-SA"/>
        </w:rPr>
        <w:t>»</w:t>
      </w:r>
      <w:r w:rsidRPr="00602CE0">
        <w:rPr>
          <w:color w:val="000000" w:themeColor="text1"/>
          <w:lang w:eastAsia="ar-SA"/>
        </w:rPr>
        <w:t xml:space="preserve"> входит</w:t>
      </w:r>
      <w:r w:rsidRPr="00602CE0">
        <w:rPr>
          <w:b/>
          <w:color w:val="000000" w:themeColor="text1"/>
          <w:lang w:eastAsia="ar-SA"/>
        </w:rPr>
        <w:t xml:space="preserve"> </w:t>
      </w:r>
      <w:r w:rsidRPr="00602CE0">
        <w:rPr>
          <w:color w:val="000000" w:themeColor="text1"/>
          <w:lang w:eastAsia="ar-SA"/>
        </w:rPr>
        <w:t>в</w:t>
      </w:r>
      <w:r w:rsidRPr="00602CE0">
        <w:rPr>
          <w:b/>
          <w:color w:val="000000" w:themeColor="text1"/>
          <w:lang w:eastAsia="ar-SA"/>
        </w:rPr>
        <w:t xml:space="preserve"> </w:t>
      </w:r>
      <w:r w:rsidR="00602CE0" w:rsidRPr="00602CE0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602CE0">
        <w:rPr>
          <w:color w:val="000000" w:themeColor="text1"/>
          <w:lang w:eastAsia="ar-SA"/>
        </w:rPr>
        <w:t>.</w:t>
      </w:r>
    </w:p>
    <w:p w:rsidR="00F775DD" w:rsidRPr="00602CE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602CE0" w:rsidRPr="00602CE0">
        <w:rPr>
          <w:color w:val="000000" w:themeColor="text1"/>
          <w:lang w:eastAsia="ar-SA"/>
        </w:rPr>
        <w:t xml:space="preserve"> и профессиональных</w:t>
      </w:r>
      <w:r w:rsidRPr="00602CE0">
        <w:rPr>
          <w:color w:val="000000" w:themeColor="text1"/>
          <w:lang w:eastAsia="ar-SA"/>
        </w:rPr>
        <w:t xml:space="preserve"> компетенций: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качество.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ответственность.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02CE0">
        <w:rPr>
          <w:color w:val="000000" w:themeColor="text1"/>
          <w:lang w:eastAsia="ar-SA"/>
        </w:rPr>
        <w:t>.</w:t>
      </w:r>
    </w:p>
    <w:p w:rsidR="00602CE0" w:rsidRPr="00602CE0" w:rsidRDefault="00602CE0" w:rsidP="00602CE0">
      <w:pPr>
        <w:pStyle w:val="12"/>
        <w:spacing w:line="240" w:lineRule="auto"/>
        <w:ind w:firstLine="0"/>
        <w:rPr>
          <w:color w:val="000000" w:themeColor="text1"/>
        </w:rPr>
      </w:pPr>
      <w:r w:rsidRPr="00602CE0">
        <w:rPr>
          <w:color w:val="000000" w:themeColor="text1"/>
        </w:rPr>
        <w:t>ПК 1.2 Бронировать и вести документацию.</w:t>
      </w:r>
    </w:p>
    <w:p w:rsidR="00602CE0" w:rsidRPr="00602CE0" w:rsidRDefault="00602CE0" w:rsidP="00602CE0">
      <w:pPr>
        <w:pStyle w:val="12"/>
        <w:spacing w:line="240" w:lineRule="auto"/>
        <w:ind w:firstLine="0"/>
        <w:rPr>
          <w:color w:val="000000" w:themeColor="text1"/>
        </w:rPr>
      </w:pPr>
      <w:r w:rsidRPr="00602CE0">
        <w:rPr>
          <w:color w:val="000000" w:themeColor="text1"/>
        </w:rPr>
        <w:t>ПК 2.1 Принимать, регистрировать и размещать гостей</w:t>
      </w:r>
    </w:p>
    <w:p w:rsidR="00602CE0" w:rsidRPr="00602CE0" w:rsidRDefault="00602CE0" w:rsidP="00602CE0">
      <w:pPr>
        <w:pStyle w:val="12"/>
        <w:spacing w:line="240" w:lineRule="auto"/>
        <w:ind w:firstLine="0"/>
        <w:rPr>
          <w:color w:val="000000" w:themeColor="text1"/>
        </w:rPr>
      </w:pPr>
      <w:r w:rsidRPr="00602CE0">
        <w:rPr>
          <w:color w:val="000000" w:themeColor="text1"/>
        </w:rPr>
        <w:t>ПК 2.3 Принимать участие в заключении договоров об оказании гостиничных услуг.</w:t>
      </w:r>
    </w:p>
    <w:p w:rsidR="00602CE0" w:rsidRPr="00602CE0" w:rsidRDefault="00602CE0" w:rsidP="00602CE0">
      <w:pPr>
        <w:pStyle w:val="12"/>
        <w:spacing w:line="240" w:lineRule="auto"/>
        <w:ind w:firstLine="0"/>
        <w:rPr>
          <w:color w:val="000000" w:themeColor="text1"/>
        </w:rPr>
      </w:pPr>
      <w:r w:rsidRPr="00602CE0">
        <w:rPr>
          <w:color w:val="000000" w:themeColor="text1"/>
        </w:rPr>
        <w:t>ПК 2.4 Обеспечивать заключение договоров о об оказании гостиничных услуг.</w:t>
      </w:r>
    </w:p>
    <w:p w:rsidR="00602CE0" w:rsidRPr="00602CE0" w:rsidRDefault="00602CE0" w:rsidP="00602CE0">
      <w:pPr>
        <w:pStyle w:val="12"/>
        <w:spacing w:line="240" w:lineRule="auto"/>
        <w:ind w:firstLine="0"/>
        <w:rPr>
          <w:color w:val="000000" w:themeColor="text1"/>
        </w:rPr>
      </w:pPr>
      <w:r w:rsidRPr="00602CE0">
        <w:rPr>
          <w:color w:val="000000" w:themeColor="text1"/>
        </w:rPr>
        <w:t>ПК 2.6 Координировать процесс ночного аудита и передачи дел по окончании смены.</w:t>
      </w:r>
    </w:p>
    <w:p w:rsidR="00602CE0" w:rsidRPr="00602CE0" w:rsidRDefault="00602CE0" w:rsidP="00602CE0">
      <w:pPr>
        <w:pStyle w:val="12"/>
        <w:spacing w:line="240" w:lineRule="auto"/>
        <w:ind w:firstLine="0"/>
        <w:rPr>
          <w:color w:val="000000" w:themeColor="text1"/>
        </w:rPr>
      </w:pPr>
      <w:r w:rsidRPr="00602CE0">
        <w:rPr>
          <w:color w:val="000000" w:themeColor="text1"/>
        </w:rPr>
        <w:t>ПК 3.2 Организовывать и выполнять работу по предоставлению услуги питания в номерах (</w:t>
      </w:r>
      <w:r w:rsidRPr="00602CE0">
        <w:rPr>
          <w:color w:val="000000" w:themeColor="text1"/>
          <w:lang w:val="en-US"/>
        </w:rPr>
        <w:t>room</w:t>
      </w:r>
      <w:r w:rsidRPr="00602CE0">
        <w:rPr>
          <w:color w:val="000000" w:themeColor="text1"/>
        </w:rPr>
        <w:t>-</w:t>
      </w:r>
      <w:r w:rsidRPr="00602CE0">
        <w:rPr>
          <w:color w:val="000000" w:themeColor="text1"/>
          <w:lang w:val="en-US"/>
        </w:rPr>
        <w:t>service</w:t>
      </w:r>
      <w:r w:rsidRPr="00602CE0">
        <w:rPr>
          <w:color w:val="000000" w:themeColor="text1"/>
        </w:rPr>
        <w:t>).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</w:rPr>
      </w:pPr>
      <w:r w:rsidRPr="00602CE0">
        <w:rPr>
          <w:color w:val="000000" w:themeColor="text1"/>
        </w:rPr>
        <w:t>ПК 3.3 Вести учет оборудования и инвентаря гостиницы</w:t>
      </w:r>
    </w:p>
    <w:p w:rsidR="00602CE0" w:rsidRPr="00602CE0" w:rsidRDefault="00602CE0" w:rsidP="00602C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>ПК 4.1. Выявлять спрос на гостиничные услуги</w:t>
      </w:r>
    </w:p>
    <w:p w:rsidR="00F775DD" w:rsidRPr="00602CE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602CE0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F775DD" w:rsidRPr="00602CE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602CE0" w:rsidRPr="00602CE0">
        <w:rPr>
          <w:color w:val="000000" w:themeColor="text1"/>
          <w:lang w:eastAsia="ar-SA"/>
        </w:rPr>
        <w:t>«Бухгалтерский учет</w:t>
      </w:r>
      <w:r w:rsidR="00602CE0" w:rsidRPr="00602CE0">
        <w:rPr>
          <w:color w:val="000000" w:themeColor="text1"/>
          <w:lang w:eastAsia="ar-SA"/>
        </w:rPr>
        <w:t xml:space="preserve">» </w:t>
      </w:r>
      <w:r w:rsidRPr="00602CE0">
        <w:rPr>
          <w:color w:val="000000" w:themeColor="text1"/>
          <w:lang w:eastAsia="ar-SA"/>
        </w:rPr>
        <w:t xml:space="preserve">обучающийся должен </w:t>
      </w:r>
      <w:r w:rsidRPr="00602CE0">
        <w:rPr>
          <w:b/>
          <w:color w:val="000000" w:themeColor="text1"/>
          <w:lang w:eastAsia="ar-SA"/>
        </w:rPr>
        <w:t>знать/понимать:</w:t>
      </w:r>
    </w:p>
    <w:p w:rsidR="00602CE0" w:rsidRPr="00602CE0" w:rsidRDefault="00602CE0" w:rsidP="00602CE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602CE0">
        <w:rPr>
          <w:rFonts w:ascii="Times New Roman" w:hAnsi="Times New Roman"/>
          <w:color w:val="000000" w:themeColor="text1"/>
          <w:sz w:val="24"/>
          <w:szCs w:val="24"/>
        </w:rPr>
        <w:t>-основы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602CE0" w:rsidRPr="00602CE0" w:rsidRDefault="00602CE0" w:rsidP="00602CE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602CE0">
        <w:rPr>
          <w:rFonts w:ascii="Times New Roman" w:hAnsi="Times New Roman"/>
          <w:color w:val="000000" w:themeColor="text1"/>
          <w:sz w:val="24"/>
          <w:szCs w:val="24"/>
        </w:rPr>
        <w:t>-особенности ценообразования в гостиничном сервисе;</w:t>
      </w:r>
    </w:p>
    <w:p w:rsidR="00602CE0" w:rsidRPr="00602CE0" w:rsidRDefault="00602CE0" w:rsidP="00602CE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602CE0">
        <w:rPr>
          <w:rFonts w:ascii="Times New Roman" w:hAnsi="Times New Roman"/>
          <w:color w:val="000000" w:themeColor="text1"/>
          <w:sz w:val="24"/>
          <w:szCs w:val="24"/>
        </w:rPr>
        <w:t>-учет и порядок ведения кассовых операций;</w:t>
      </w:r>
    </w:p>
    <w:p w:rsidR="00602CE0" w:rsidRPr="00602CE0" w:rsidRDefault="00602CE0" w:rsidP="00602CE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602CE0">
        <w:rPr>
          <w:rFonts w:ascii="Times New Roman" w:hAnsi="Times New Roman"/>
          <w:color w:val="000000" w:themeColor="text1"/>
          <w:sz w:val="24"/>
          <w:szCs w:val="24"/>
        </w:rPr>
        <w:t>-формы безналичных расчетов;</w:t>
      </w:r>
    </w:p>
    <w:p w:rsidR="00602CE0" w:rsidRPr="00602CE0" w:rsidRDefault="00602CE0" w:rsidP="00602CE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602CE0">
        <w:rPr>
          <w:rFonts w:ascii="Times New Roman" w:hAnsi="Times New Roman"/>
          <w:color w:val="000000" w:themeColor="text1"/>
          <w:sz w:val="24"/>
          <w:szCs w:val="24"/>
        </w:rPr>
        <w:lastRenderedPageBreak/>
        <w:t>-бухгалтерские документы и требования к их составлению;</w:t>
      </w:r>
    </w:p>
    <w:p w:rsidR="00602CE0" w:rsidRPr="00602CE0" w:rsidRDefault="00602CE0" w:rsidP="00602CE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602CE0">
        <w:rPr>
          <w:rFonts w:ascii="Times New Roman" w:hAnsi="Times New Roman"/>
          <w:color w:val="000000" w:themeColor="text1"/>
          <w:sz w:val="24"/>
          <w:szCs w:val="24"/>
        </w:rPr>
        <w:t>-нормативно-правовую базу бухгалтерского учета.</w:t>
      </w:r>
    </w:p>
    <w:p w:rsidR="00F775DD" w:rsidRPr="00602CE0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602CE0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602CE0" w:rsidRPr="00602CE0">
        <w:rPr>
          <w:color w:val="000000" w:themeColor="text1"/>
          <w:lang w:eastAsia="ar-SA"/>
        </w:rPr>
        <w:t>«Бухгалтерский учет</w:t>
      </w:r>
      <w:r w:rsidR="00602CE0" w:rsidRPr="00602CE0">
        <w:rPr>
          <w:color w:val="000000" w:themeColor="text1"/>
          <w:lang w:eastAsia="ar-SA"/>
        </w:rPr>
        <w:t>»</w:t>
      </w:r>
      <w:r w:rsidRPr="00602CE0">
        <w:rPr>
          <w:color w:val="000000" w:themeColor="text1"/>
          <w:lang w:eastAsia="ar-SA"/>
        </w:rPr>
        <w:t xml:space="preserve"> обучающийся должен </w:t>
      </w:r>
      <w:r w:rsidRPr="00602CE0">
        <w:rPr>
          <w:b/>
          <w:color w:val="000000" w:themeColor="text1"/>
          <w:lang w:eastAsia="ar-SA"/>
        </w:rPr>
        <w:t>уметь:</w:t>
      </w:r>
    </w:p>
    <w:p w:rsidR="00602CE0" w:rsidRPr="00602CE0" w:rsidRDefault="00602CE0" w:rsidP="00F775DD">
      <w:pPr>
        <w:suppressAutoHyphens/>
        <w:spacing w:line="276" w:lineRule="auto"/>
        <w:ind w:firstLine="426"/>
        <w:jc w:val="both"/>
        <w:rPr>
          <w:color w:val="000000" w:themeColor="text1"/>
          <w:lang w:eastAsia="ar-SA"/>
        </w:rPr>
      </w:pPr>
      <w:r w:rsidRPr="00602CE0">
        <w:rPr>
          <w:color w:val="000000" w:themeColor="text1"/>
        </w:rPr>
        <w:t>-</w:t>
      </w:r>
      <w:r w:rsidRPr="00602CE0">
        <w:rPr>
          <w:color w:val="000000" w:themeColor="text1"/>
        </w:rPr>
        <w:t>использовать данные бухгалтерского учета и отчетности в профессиональной деятельности.</w:t>
      </w:r>
    </w:p>
    <w:p w:rsidR="00F775DD" w:rsidRPr="00602CE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602CE0">
        <w:rPr>
          <w:b/>
          <w:color w:val="000000" w:themeColor="text1"/>
        </w:rPr>
        <w:t>Примерный тематический план учебной дисциплины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1.</w:t>
      </w:r>
      <w:r w:rsidRPr="00602CE0">
        <w:rPr>
          <w:color w:val="000000" w:themeColor="text1"/>
        </w:rPr>
        <w:t>Общая характеристика бухгалтерского учета, его предмет и метод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2.</w:t>
      </w:r>
      <w:r w:rsidRPr="00602CE0">
        <w:rPr>
          <w:color w:val="000000" w:themeColor="text1"/>
        </w:rPr>
        <w:t>Бухгалтерский баланс и система счетов бухгалтерского учета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3.</w:t>
      </w:r>
      <w:r w:rsidRPr="00602CE0">
        <w:rPr>
          <w:color w:val="000000" w:themeColor="text1"/>
        </w:rPr>
        <w:t>Документация и учетные регистры бухгалтерского учета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4.</w:t>
      </w:r>
      <w:r w:rsidRPr="00602CE0">
        <w:rPr>
          <w:color w:val="000000" w:themeColor="text1"/>
        </w:rPr>
        <w:t>Основы организации бухгалтерского учета в организациях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5.</w:t>
      </w:r>
      <w:r w:rsidRPr="00602CE0">
        <w:rPr>
          <w:color w:val="000000" w:themeColor="text1"/>
        </w:rPr>
        <w:t>Ценообразование продукции работ, услуг в организациях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6.</w:t>
      </w:r>
      <w:r w:rsidRPr="00602CE0">
        <w:rPr>
          <w:color w:val="000000" w:themeColor="text1"/>
        </w:rPr>
        <w:t>Учет товарно-материальных ценностей в местах хранения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7.</w:t>
      </w:r>
      <w:r w:rsidRPr="00602CE0">
        <w:rPr>
          <w:color w:val="000000" w:themeColor="text1"/>
        </w:rPr>
        <w:t>Учет производства и реализации услуг организации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8.</w:t>
      </w:r>
      <w:r w:rsidRPr="00602CE0">
        <w:rPr>
          <w:color w:val="000000" w:themeColor="text1"/>
        </w:rPr>
        <w:t>Учет денежных средств и расчетных операций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9.</w:t>
      </w:r>
      <w:r w:rsidRPr="00602CE0">
        <w:rPr>
          <w:color w:val="000000" w:themeColor="text1"/>
        </w:rPr>
        <w:t>Учет расчетов с персоналом по оплате труда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10.</w:t>
      </w:r>
      <w:r w:rsidRPr="00602CE0">
        <w:rPr>
          <w:color w:val="000000" w:themeColor="text1"/>
        </w:rPr>
        <w:t>Учет основных средств и нематериальных активов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11.</w:t>
      </w:r>
      <w:r w:rsidRPr="00602CE0">
        <w:rPr>
          <w:color w:val="000000" w:themeColor="text1"/>
        </w:rPr>
        <w:t>Учет собственных средств, кредитов и финансовых результатов</w:t>
      </w:r>
    </w:p>
    <w:p w:rsidR="00602CE0" w:rsidRPr="00602CE0" w:rsidRDefault="00602CE0" w:rsidP="00602CE0">
      <w:pPr>
        <w:rPr>
          <w:color w:val="000000" w:themeColor="text1"/>
        </w:rPr>
      </w:pPr>
      <w:r w:rsidRPr="00602CE0">
        <w:rPr>
          <w:color w:val="000000" w:themeColor="text1"/>
        </w:rPr>
        <w:t>Тема 12.</w:t>
      </w:r>
      <w:r w:rsidRPr="00602CE0">
        <w:rPr>
          <w:color w:val="000000" w:themeColor="text1"/>
        </w:rPr>
        <w:t>Бухгалтерская отчетность организации</w:t>
      </w:r>
    </w:p>
    <w:p w:rsidR="00602CE0" w:rsidRPr="00602CE0" w:rsidRDefault="00602CE0" w:rsidP="00602CE0">
      <w:pPr>
        <w:rPr>
          <w:color w:val="000000" w:themeColor="text1"/>
        </w:rPr>
      </w:pPr>
    </w:p>
    <w:p w:rsidR="00602CE0" w:rsidRPr="00602CE0" w:rsidRDefault="00602CE0" w:rsidP="00602CE0">
      <w:pPr>
        <w:rPr>
          <w:color w:val="000000" w:themeColor="text1"/>
        </w:rPr>
      </w:pPr>
    </w:p>
    <w:p w:rsidR="00602CE0" w:rsidRPr="00602CE0" w:rsidRDefault="00602CE0" w:rsidP="00602CE0">
      <w:pPr>
        <w:rPr>
          <w:color w:val="000000" w:themeColor="text1"/>
        </w:rPr>
      </w:pPr>
    </w:p>
    <w:p w:rsidR="00602CE0" w:rsidRPr="00602CE0" w:rsidRDefault="00602CE0" w:rsidP="00602CE0">
      <w:pPr>
        <w:rPr>
          <w:color w:val="000000" w:themeColor="text1"/>
        </w:rPr>
      </w:pPr>
    </w:p>
    <w:bookmarkEnd w:id="0"/>
    <w:p w:rsidR="007D7B9A" w:rsidRPr="00602CE0" w:rsidRDefault="007D7B9A">
      <w:pPr>
        <w:rPr>
          <w:color w:val="000000" w:themeColor="text1"/>
        </w:rPr>
      </w:pPr>
    </w:p>
    <w:sectPr w:rsidR="007D7B9A" w:rsidRPr="0060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2A74A1"/>
    <w:rsid w:val="00602CE0"/>
    <w:rsid w:val="007D7B9A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602CE0"/>
    <w:pPr>
      <w:spacing w:line="360" w:lineRule="auto"/>
      <w:ind w:firstLine="720"/>
      <w:jc w:val="both"/>
    </w:pPr>
    <w:rPr>
      <w:szCs w:val="20"/>
    </w:rPr>
  </w:style>
  <w:style w:type="paragraph" w:styleId="a3">
    <w:name w:val="No Spacing"/>
    <w:uiPriority w:val="1"/>
    <w:qFormat/>
    <w:rsid w:val="00602C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2017-10-14T17:19:00Z</dcterms:created>
  <dcterms:modified xsi:type="dcterms:W3CDTF">2017-10-14T17:27:00Z</dcterms:modified>
</cp:coreProperties>
</file>